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A" w:rsidRDefault="00814F0A" w:rsidP="00814F0A">
      <w:pPr>
        <w:pStyle w:val="a4"/>
        <w:numPr>
          <w:ilvl w:val="0"/>
          <w:numId w:val="2"/>
        </w:numPr>
      </w:pPr>
      <w:r>
        <w:t xml:space="preserve">12. 00 – Торжественная линейка, посвященная Дню Знаний  (Площадка около крыльца главного корпуса университета)  </w:t>
      </w:r>
    </w:p>
    <w:tbl>
      <w:tblPr>
        <w:tblStyle w:val="a3"/>
        <w:tblpPr w:leftFromText="180" w:rightFromText="180" w:vertAnchor="page" w:horzAnchor="margin" w:tblpY="3061"/>
        <w:tblW w:w="9747" w:type="dxa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4819"/>
      </w:tblGrid>
      <w:tr w:rsidR="00814F0A" w:rsidTr="00814F0A">
        <w:tc>
          <w:tcPr>
            <w:tcW w:w="392" w:type="dxa"/>
          </w:tcPr>
          <w:p w:rsidR="00814F0A" w:rsidRDefault="00814F0A" w:rsidP="00814F0A"/>
        </w:tc>
        <w:tc>
          <w:tcPr>
            <w:tcW w:w="3118" w:type="dxa"/>
          </w:tcPr>
          <w:p w:rsidR="00814F0A" w:rsidRPr="00F17B25" w:rsidRDefault="00814F0A" w:rsidP="00814F0A">
            <w:pPr>
              <w:rPr>
                <w:b/>
              </w:rPr>
            </w:pPr>
            <w:r w:rsidRPr="00F17B25">
              <w:rPr>
                <w:b/>
              </w:rPr>
              <w:t>Институт</w:t>
            </w:r>
          </w:p>
        </w:tc>
        <w:tc>
          <w:tcPr>
            <w:tcW w:w="1418" w:type="dxa"/>
          </w:tcPr>
          <w:p w:rsidR="00814F0A" w:rsidRPr="00F17B25" w:rsidRDefault="00814F0A" w:rsidP="00814F0A">
            <w:pPr>
              <w:rPr>
                <w:b/>
              </w:rPr>
            </w:pPr>
            <w:r w:rsidRPr="00F17B25">
              <w:rPr>
                <w:b/>
              </w:rPr>
              <w:t>время</w:t>
            </w:r>
          </w:p>
        </w:tc>
        <w:tc>
          <w:tcPr>
            <w:tcW w:w="4819" w:type="dxa"/>
          </w:tcPr>
          <w:p w:rsidR="00814F0A" w:rsidRPr="00F17B25" w:rsidRDefault="00814F0A" w:rsidP="00814F0A">
            <w:pPr>
              <w:rPr>
                <w:b/>
              </w:rPr>
            </w:pPr>
            <w:r w:rsidRPr="00F17B25">
              <w:rPr>
                <w:b/>
              </w:rPr>
              <w:t>место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естественных наук</w:t>
            </w:r>
          </w:p>
        </w:tc>
        <w:tc>
          <w:tcPr>
            <w:tcW w:w="1418" w:type="dxa"/>
          </w:tcPr>
          <w:p w:rsidR="00814F0A" w:rsidRDefault="00814F0A" w:rsidP="00814F0A">
            <w:r>
              <w:t>сразу после линейки</w:t>
            </w:r>
          </w:p>
        </w:tc>
        <w:tc>
          <w:tcPr>
            <w:tcW w:w="4819" w:type="dxa"/>
          </w:tcPr>
          <w:p w:rsidR="00814F0A" w:rsidRPr="00947B92" w:rsidRDefault="00814F0A" w:rsidP="00814F0A">
            <w:r>
              <w:t xml:space="preserve">автобус возле главного корпуса, вручение в корпусе на </w:t>
            </w:r>
            <w:proofErr w:type="gramStart"/>
            <w:r>
              <w:t>Петрозаводской</w:t>
            </w:r>
            <w:proofErr w:type="gramEnd"/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гуманитарных наук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актовый зал (508 ауд.),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4 (ул. Катаева,9)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истории и права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201,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4 (ул. Катаева, 9)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культуры и искусства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118,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№5 (Октябрьский пр., 55А)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Колледж экономики права и информатики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14,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2 (ул. Старовского, 55)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менеджмента и предпринимательства</w:t>
            </w:r>
          </w:p>
        </w:tc>
        <w:tc>
          <w:tcPr>
            <w:tcW w:w="1418" w:type="dxa"/>
          </w:tcPr>
          <w:p w:rsidR="00814F0A" w:rsidRDefault="00814F0A" w:rsidP="00814F0A">
            <w:r>
              <w:t xml:space="preserve">13.30 </w:t>
            </w:r>
          </w:p>
        </w:tc>
        <w:tc>
          <w:tcPr>
            <w:tcW w:w="4819" w:type="dxa"/>
          </w:tcPr>
          <w:p w:rsidR="00814F0A" w:rsidRDefault="00814F0A" w:rsidP="00814F0A">
            <w:r>
              <w:t>камерный зал,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№2 (ул. Старовского, 55)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экономики и финансов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10,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2 (ул. Старовского, 55)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социальных технологий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81,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8 (ул. Коммунистическая, 25)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Юридический институт</w:t>
            </w:r>
          </w:p>
        </w:tc>
        <w:tc>
          <w:tcPr>
            <w:tcW w:w="1418" w:type="dxa"/>
          </w:tcPr>
          <w:p w:rsidR="00814F0A" w:rsidRDefault="00814F0A" w:rsidP="00814F0A">
            <w:r>
              <w:t>13.15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38,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№8 (ул. Коммунистическая, 25)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педагогики и психологии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309,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10 (ул. Коммунистическая, 21)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иностранных языков</w:t>
            </w:r>
          </w:p>
        </w:tc>
        <w:tc>
          <w:tcPr>
            <w:tcW w:w="1418" w:type="dxa"/>
          </w:tcPr>
          <w:p w:rsidR="00814F0A" w:rsidRDefault="00814F0A" w:rsidP="00814F0A">
            <w:r>
              <w:t>13.50</w:t>
            </w:r>
          </w:p>
        </w:tc>
        <w:tc>
          <w:tcPr>
            <w:tcW w:w="4819" w:type="dxa"/>
          </w:tcPr>
          <w:p w:rsidR="00814F0A" w:rsidRDefault="00814F0A" w:rsidP="00814F0A">
            <w:r>
              <w:t>ауд. 214,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10 (ул. Коммунистическая, 21)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Медицинский институт</w:t>
            </w:r>
          </w:p>
        </w:tc>
        <w:tc>
          <w:tcPr>
            <w:tcW w:w="1418" w:type="dxa"/>
          </w:tcPr>
          <w:p w:rsidR="00814F0A" w:rsidRDefault="00814F0A" w:rsidP="00814F0A">
            <w:r>
              <w:t>14.00</w:t>
            </w:r>
          </w:p>
        </w:tc>
        <w:tc>
          <w:tcPr>
            <w:tcW w:w="4819" w:type="dxa"/>
          </w:tcPr>
          <w:p w:rsidR="00814F0A" w:rsidRDefault="00814F0A" w:rsidP="00814F0A">
            <w:r>
              <w:t>конференц-зал, Консультативно-Диагностический центр Республики Коми (ул. Куратова, 6)</w:t>
            </w:r>
          </w:p>
        </w:tc>
      </w:tr>
      <w:tr w:rsidR="00814F0A" w:rsidTr="00814F0A">
        <w:tc>
          <w:tcPr>
            <w:tcW w:w="392" w:type="dxa"/>
          </w:tcPr>
          <w:p w:rsidR="00814F0A" w:rsidRDefault="00814F0A" w:rsidP="00814F0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14F0A" w:rsidRDefault="00814F0A" w:rsidP="00814F0A">
            <w:r>
              <w:t>Институт точных наук и информационных технологий</w:t>
            </w:r>
          </w:p>
        </w:tc>
        <w:tc>
          <w:tcPr>
            <w:tcW w:w="1418" w:type="dxa"/>
          </w:tcPr>
          <w:p w:rsidR="00814F0A" w:rsidRDefault="00814F0A" w:rsidP="00814F0A">
            <w:r>
              <w:t>13.15</w:t>
            </w:r>
          </w:p>
        </w:tc>
        <w:tc>
          <w:tcPr>
            <w:tcW w:w="4819" w:type="dxa"/>
          </w:tcPr>
          <w:p w:rsidR="00814F0A" w:rsidRDefault="00814F0A" w:rsidP="00814F0A">
            <w:r>
              <w:t xml:space="preserve">музей истории просвещения Коми края (вход со 2-го </w:t>
            </w:r>
            <w:proofErr w:type="spellStart"/>
            <w:r>
              <w:t>эт</w:t>
            </w:r>
            <w:proofErr w:type="spellEnd"/>
            <w:r>
              <w:t>., 229 ауд.),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№ 1 (Октябрьский пр., 55)</w:t>
            </w:r>
          </w:p>
        </w:tc>
      </w:tr>
    </w:tbl>
    <w:p w:rsidR="00814F0A" w:rsidRDefault="008E751B" w:rsidP="00814F0A">
      <w:pPr>
        <w:pStyle w:val="a4"/>
        <w:numPr>
          <w:ilvl w:val="0"/>
          <w:numId w:val="2"/>
        </w:numPr>
      </w:pPr>
      <w:r>
        <w:t>График вручения студенческих</w:t>
      </w:r>
      <w:r w:rsidR="00814F0A">
        <w:t xml:space="preserve"> билетов и проведения собраний со студентами первого курса!</w:t>
      </w:r>
    </w:p>
    <w:p w:rsidR="00814F0A" w:rsidRDefault="00814F0A" w:rsidP="00814F0A">
      <w:pPr>
        <w:ind w:firstLine="708"/>
      </w:pPr>
    </w:p>
    <w:p w:rsidR="00814F0A" w:rsidRDefault="00814F0A" w:rsidP="00814F0A">
      <w:pPr>
        <w:ind w:firstLine="708"/>
      </w:pPr>
    </w:p>
    <w:p w:rsidR="00814F0A" w:rsidRPr="00814F0A" w:rsidRDefault="00814F0A" w:rsidP="00814F0A">
      <w:pPr>
        <w:pStyle w:val="a4"/>
        <w:numPr>
          <w:ilvl w:val="0"/>
          <w:numId w:val="2"/>
        </w:numPr>
      </w:pPr>
      <w:r>
        <w:t>18.30 – Вечернее мероприятие «</w:t>
      </w:r>
      <w:r w:rsidRPr="00814F0A">
        <w:rPr>
          <w:lang w:val="en-US"/>
        </w:rPr>
        <w:t>OPEN</w:t>
      </w:r>
      <w:r w:rsidRPr="00814F0A">
        <w:t xml:space="preserve"> </w:t>
      </w:r>
      <w:r w:rsidRPr="00814F0A">
        <w:rPr>
          <w:lang w:val="en-US"/>
        </w:rPr>
        <w:t>MIC</w:t>
      </w:r>
      <w:r>
        <w:t>»</w:t>
      </w:r>
      <w:r w:rsidRPr="00814F0A">
        <w:t xml:space="preserve"> (Площадка около крыльца главного корпуса университета)  </w:t>
      </w:r>
      <w:bookmarkStart w:id="0" w:name="_GoBack"/>
      <w:bookmarkEnd w:id="0"/>
    </w:p>
    <w:sectPr w:rsidR="00814F0A" w:rsidRPr="008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002"/>
    <w:multiLevelType w:val="hybridMultilevel"/>
    <w:tmpl w:val="7EA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22CB"/>
    <w:multiLevelType w:val="hybridMultilevel"/>
    <w:tmpl w:val="E620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7"/>
    <w:rsid w:val="00814F0A"/>
    <w:rsid w:val="008E5BD8"/>
    <w:rsid w:val="008E5CD0"/>
    <w:rsid w:val="008E751B"/>
    <w:rsid w:val="00947B92"/>
    <w:rsid w:val="00AB4BC7"/>
    <w:rsid w:val="00C400D1"/>
    <w:rsid w:val="00F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Шушлянникова Светлана Валентиновна</dc:creator>
  <cp:lastModifiedBy>Канева Яна Ивановна</cp:lastModifiedBy>
  <cp:revision>2</cp:revision>
  <dcterms:created xsi:type="dcterms:W3CDTF">2015-08-31T12:20:00Z</dcterms:created>
  <dcterms:modified xsi:type="dcterms:W3CDTF">2015-08-31T12:20:00Z</dcterms:modified>
</cp:coreProperties>
</file>